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7BC" w:rsidRDefault="001217BC" w:rsidP="004944A4">
      <w:pPr>
        <w:pStyle w:val="Titre3"/>
        <w:jc w:val="center"/>
      </w:pPr>
      <w:r>
        <w:t>QUESTIONNAIRE TECHNIQUE</w:t>
      </w:r>
      <w:r w:rsidR="00332698">
        <w:t xml:space="preserve"> pour lot 17</w:t>
      </w:r>
    </w:p>
    <w:p w:rsidR="001217BC" w:rsidRPr="0064569E" w:rsidRDefault="00C3611E">
      <w:pPr>
        <w:ind w:firstLine="0"/>
        <w:jc w:val="center"/>
        <w:rPr>
          <w:rFonts w:cs="Arial"/>
          <w:i/>
          <w:iCs/>
        </w:rPr>
      </w:pPr>
      <w:r>
        <w:rPr>
          <w:rFonts w:cs="Arial"/>
          <w:i/>
          <w:iCs/>
        </w:rPr>
        <w:t xml:space="preserve">          </w:t>
      </w:r>
      <w:r w:rsidR="001217BC" w:rsidRPr="0064569E">
        <w:rPr>
          <w:rFonts w:cs="Arial"/>
          <w:i/>
          <w:iCs/>
        </w:rPr>
        <w:t xml:space="preserve">(A compléter </w:t>
      </w:r>
      <w:r w:rsidR="001217BC" w:rsidRPr="0064569E">
        <w:rPr>
          <w:rFonts w:cs="Arial"/>
          <w:b/>
          <w:bCs/>
          <w:i/>
          <w:iCs/>
          <w:u w:val="single"/>
        </w:rPr>
        <w:t>impérativement</w:t>
      </w:r>
      <w:r>
        <w:rPr>
          <w:rFonts w:cs="Arial"/>
          <w:b/>
          <w:bCs/>
          <w:i/>
          <w:iCs/>
          <w:u w:val="single"/>
        </w:rPr>
        <w:t>)</w:t>
      </w:r>
    </w:p>
    <w:p w:rsidR="001217BC" w:rsidRDefault="001217BC">
      <w:pPr>
        <w:ind w:firstLine="0"/>
        <w:jc w:val="center"/>
        <w:rPr>
          <w:rFonts w:cs="Arial"/>
          <w:b/>
          <w:bCs/>
          <w:sz w:val="24"/>
          <w:szCs w:val="24"/>
        </w:rPr>
      </w:pPr>
    </w:p>
    <w:p w:rsidR="001217BC" w:rsidRPr="0064569E" w:rsidRDefault="00E02D4C" w:rsidP="0064569E">
      <w:pPr>
        <w:ind w:firstLine="0"/>
        <w:jc w:val="left"/>
        <w:rPr>
          <w:rFonts w:cs="Arial"/>
          <w:bCs/>
          <w:u w:val="single"/>
        </w:rPr>
      </w:pPr>
      <w:r w:rsidRPr="0064569E">
        <w:rPr>
          <w:rFonts w:cs="Arial"/>
          <w:b/>
          <w:bCs/>
          <w:u w:val="single"/>
        </w:rPr>
        <w:t>Soumissionnaire</w:t>
      </w:r>
      <w:r w:rsidRPr="0064569E">
        <w:rPr>
          <w:rFonts w:cs="Arial"/>
          <w:bCs/>
          <w:u w:val="single"/>
        </w:rPr>
        <w:t> :</w:t>
      </w:r>
    </w:p>
    <w:p w:rsidR="00E02D4C" w:rsidRPr="0064569E" w:rsidRDefault="00E02D4C">
      <w:pPr>
        <w:ind w:firstLine="0"/>
        <w:jc w:val="center"/>
        <w:rPr>
          <w:rFonts w:cs="Arial"/>
          <w:bCs/>
          <w:sz w:val="24"/>
          <w:szCs w:val="24"/>
        </w:rPr>
      </w:pPr>
    </w:p>
    <w:p w:rsidR="004944A4" w:rsidRDefault="001217BC" w:rsidP="00CB3ECD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FF0000"/>
        </w:rPr>
      </w:pPr>
      <w:r>
        <w:rPr>
          <w:color w:val="FF0000"/>
        </w:rPr>
        <w:t>CARACTERISTIQUE</w:t>
      </w:r>
      <w:r w:rsidR="000E089C">
        <w:rPr>
          <w:color w:val="FF0000"/>
        </w:rPr>
        <w:t>S</w:t>
      </w:r>
      <w:r>
        <w:rPr>
          <w:color w:val="FF0000"/>
        </w:rPr>
        <w:t xml:space="preserve"> DU </w:t>
      </w:r>
      <w:r w:rsidR="002538D1">
        <w:rPr>
          <w:color w:val="FF0000"/>
        </w:rPr>
        <w:t xml:space="preserve">GENERATEUR DE GERMANIUM-68 / GALLIUM-68 </w:t>
      </w:r>
    </w:p>
    <w:p w:rsidR="001217BC" w:rsidRDefault="002538D1" w:rsidP="00CB3ECD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FF0000"/>
        </w:rPr>
      </w:pPr>
      <w:r>
        <w:rPr>
          <w:color w:val="FF0000"/>
        </w:rPr>
        <w:t>ET SES ACCESSOIRES</w:t>
      </w:r>
    </w:p>
    <w:p w:rsidR="001217BC" w:rsidRDefault="001217BC">
      <w:pPr>
        <w:pStyle w:val="Titre1"/>
        <w:rPr>
          <w:i/>
          <w:iCs/>
        </w:rPr>
      </w:pPr>
    </w:p>
    <w:p w:rsidR="001217BC" w:rsidRDefault="001217BC">
      <w:pPr>
        <w:pStyle w:val="Titre1"/>
      </w:pPr>
      <w:r w:rsidRPr="00344108">
        <w:t>INFORMATION</w:t>
      </w:r>
      <w:r w:rsidRPr="00C51702">
        <w:t>S et CARACTERISTIQUES COMPLEMENTAIRES :</w:t>
      </w:r>
    </w:p>
    <w:p w:rsidR="001C2B05" w:rsidRDefault="001C2B05" w:rsidP="001C2B05"/>
    <w:p w:rsidR="001C2B05" w:rsidRPr="0064569E" w:rsidRDefault="001C2B05" w:rsidP="001C2B05">
      <w:pPr>
        <w:rPr>
          <w:b/>
        </w:rPr>
      </w:pPr>
      <w:r w:rsidRPr="0064569E">
        <w:rPr>
          <w:b/>
        </w:rPr>
        <w:t xml:space="preserve">Les données concerneront un générateur </w:t>
      </w:r>
      <w:r w:rsidR="00FC4B80">
        <w:rPr>
          <w:b/>
        </w:rPr>
        <w:t xml:space="preserve">calibré </w:t>
      </w:r>
      <w:r w:rsidRPr="0064569E">
        <w:rPr>
          <w:b/>
        </w:rPr>
        <w:t>à 1</w:t>
      </w:r>
      <w:r w:rsidR="00FC4B80">
        <w:rPr>
          <w:b/>
        </w:rPr>
        <w:t>,</w:t>
      </w:r>
      <w:r w:rsidRPr="0064569E">
        <w:rPr>
          <w:b/>
        </w:rPr>
        <w:t xml:space="preserve">85 </w:t>
      </w:r>
      <w:proofErr w:type="spellStart"/>
      <w:r w:rsidR="00FC4B80">
        <w:rPr>
          <w:b/>
        </w:rPr>
        <w:t>G</w:t>
      </w:r>
      <w:r w:rsidRPr="0064569E">
        <w:rPr>
          <w:b/>
        </w:rPr>
        <w:t>Bq</w:t>
      </w:r>
      <w:proofErr w:type="spellEnd"/>
    </w:p>
    <w:p w:rsidR="004944A4" w:rsidRDefault="004944A4">
      <w:pPr>
        <w:ind w:firstLine="0"/>
        <w:rPr>
          <w:rFonts w:cs="Arial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984"/>
        <w:gridCol w:w="4370"/>
      </w:tblGrid>
      <w:tr w:rsidR="00FC4B80" w:rsidTr="004944A4">
        <w:trPr>
          <w:trHeight w:hRule="exact" w:val="454"/>
        </w:trPr>
        <w:tc>
          <w:tcPr>
            <w:tcW w:w="5098" w:type="dxa"/>
            <w:gridSpan w:val="2"/>
            <w:vAlign w:val="center"/>
          </w:tcPr>
          <w:p w:rsidR="00FC4B80" w:rsidRPr="004944A4" w:rsidRDefault="00EA4737" w:rsidP="004944A4">
            <w:pPr>
              <w:pStyle w:val="Paragraphedeliste"/>
              <w:numPr>
                <w:ilvl w:val="0"/>
                <w:numId w:val="5"/>
              </w:numPr>
              <w:rPr>
                <w:rFonts w:cs="Arial"/>
              </w:rPr>
            </w:pPr>
            <w:r w:rsidRPr="004944A4">
              <w:rPr>
                <w:rFonts w:cs="Arial"/>
              </w:rPr>
              <w:t>Nombre d’élutions possible par générateur</w:t>
            </w:r>
          </w:p>
        </w:tc>
        <w:tc>
          <w:tcPr>
            <w:tcW w:w="4370" w:type="dxa"/>
            <w:vAlign w:val="center"/>
          </w:tcPr>
          <w:p w:rsidR="00FC4B80" w:rsidRDefault="00FC4B80">
            <w:pPr>
              <w:ind w:firstLine="0"/>
              <w:rPr>
                <w:rFonts w:cs="Arial"/>
              </w:rPr>
            </w:pPr>
          </w:p>
        </w:tc>
      </w:tr>
      <w:tr w:rsidR="00FC4B80" w:rsidTr="00E519F9">
        <w:trPr>
          <w:trHeight w:hRule="exact" w:val="454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vAlign w:val="center"/>
          </w:tcPr>
          <w:p w:rsidR="00FC4B80" w:rsidRPr="004944A4" w:rsidRDefault="00EA4737" w:rsidP="004944A4">
            <w:pPr>
              <w:pStyle w:val="Paragraphedeliste"/>
              <w:numPr>
                <w:ilvl w:val="0"/>
                <w:numId w:val="5"/>
              </w:numPr>
              <w:rPr>
                <w:rFonts w:cs="Arial"/>
              </w:rPr>
            </w:pPr>
            <w:r w:rsidRPr="004944A4">
              <w:rPr>
                <w:rFonts w:cs="Arial"/>
              </w:rPr>
              <w:t xml:space="preserve">Durée d’utilisation du générateur </w:t>
            </w:r>
          </w:p>
        </w:tc>
        <w:tc>
          <w:tcPr>
            <w:tcW w:w="4370" w:type="dxa"/>
            <w:tcBorders>
              <w:bottom w:val="single" w:sz="4" w:space="0" w:color="auto"/>
            </w:tcBorders>
            <w:vAlign w:val="center"/>
          </w:tcPr>
          <w:p w:rsidR="00FC4B80" w:rsidRDefault="00FC4B80">
            <w:pPr>
              <w:ind w:firstLine="0"/>
              <w:rPr>
                <w:rFonts w:cs="Arial"/>
              </w:rPr>
            </w:pPr>
          </w:p>
        </w:tc>
      </w:tr>
      <w:tr w:rsidR="00EA5C4E" w:rsidTr="00E519F9">
        <w:trPr>
          <w:trHeight w:hRule="exact" w:val="771"/>
        </w:trPr>
        <w:tc>
          <w:tcPr>
            <w:tcW w:w="9468" w:type="dxa"/>
            <w:gridSpan w:val="3"/>
            <w:tcBorders>
              <w:bottom w:val="dashSmallGap" w:sz="4" w:space="0" w:color="auto"/>
            </w:tcBorders>
            <w:vAlign w:val="center"/>
          </w:tcPr>
          <w:p w:rsidR="00EA5C4E" w:rsidRPr="004944A4" w:rsidRDefault="00EA5C4E" w:rsidP="004944A4">
            <w:pPr>
              <w:pStyle w:val="Paragraphedeliste"/>
              <w:numPr>
                <w:ilvl w:val="0"/>
                <w:numId w:val="5"/>
              </w:numPr>
              <w:rPr>
                <w:rFonts w:cs="Arial"/>
              </w:rPr>
            </w:pPr>
            <w:r w:rsidRPr="004944A4">
              <w:rPr>
                <w:rFonts w:cs="Arial"/>
              </w:rPr>
              <w:t>Consommables et accessoires nécessaires à l’utilisation globale du générateur (mise en service et élutions) :</w:t>
            </w:r>
          </w:p>
        </w:tc>
      </w:tr>
      <w:tr w:rsidR="00C90F6B" w:rsidTr="003300DB">
        <w:trPr>
          <w:trHeight w:val="6670"/>
        </w:trPr>
        <w:tc>
          <w:tcPr>
            <w:tcW w:w="3114" w:type="dxa"/>
            <w:tcBorders>
              <w:top w:val="dashSmallGap" w:sz="4" w:space="0" w:color="auto"/>
            </w:tcBorders>
          </w:tcPr>
          <w:p w:rsidR="00C90F6B" w:rsidRDefault="00C90F6B" w:rsidP="004944A4">
            <w:pPr>
              <w:pStyle w:val="Paragraphedeliste"/>
              <w:ind w:left="284" w:firstLine="0"/>
              <w:rPr>
                <w:rFonts w:cs="Arial"/>
              </w:rPr>
            </w:pPr>
          </w:p>
          <w:p w:rsidR="00C90F6B" w:rsidRDefault="00C90F6B" w:rsidP="004944A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284" w:hanging="142"/>
              <w:jc w:val="left"/>
              <w:rPr>
                <w:rFonts w:cs="Arial"/>
              </w:rPr>
            </w:pPr>
            <w:r w:rsidRPr="004944A4">
              <w:rPr>
                <w:rFonts w:cs="Arial"/>
              </w:rPr>
              <w:t xml:space="preserve">Détail de chaque consommable et accessoire </w:t>
            </w:r>
          </w:p>
          <w:p w:rsidR="00C90F6B" w:rsidRPr="004944A4" w:rsidRDefault="00C90F6B" w:rsidP="004944A4">
            <w:pPr>
              <w:pStyle w:val="Paragraphedeliste"/>
              <w:spacing w:line="276" w:lineRule="auto"/>
              <w:ind w:left="284" w:firstLine="0"/>
              <w:jc w:val="left"/>
              <w:rPr>
                <w:rFonts w:cs="Arial"/>
              </w:rPr>
            </w:pPr>
            <w:r w:rsidRPr="004944A4">
              <w:rPr>
                <w:rFonts w:cs="Arial"/>
              </w:rPr>
              <w:t>(préciser pour chacun s’il est captif ou non)</w:t>
            </w:r>
            <w:r>
              <w:rPr>
                <w:rFonts w:cs="Arial"/>
              </w:rPr>
              <w:t xml:space="preserve"> et les quantités nécessaires pour réaliser </w:t>
            </w:r>
            <w:r w:rsidR="00EB6BB0">
              <w:rPr>
                <w:rFonts w:cs="Arial"/>
              </w:rPr>
              <w:t>4</w:t>
            </w:r>
            <w:r>
              <w:rPr>
                <w:rFonts w:cs="Arial"/>
              </w:rPr>
              <w:t>00 élutions</w:t>
            </w:r>
          </w:p>
          <w:p w:rsidR="00C90F6B" w:rsidRDefault="00C90F6B" w:rsidP="004944A4">
            <w:pPr>
              <w:pStyle w:val="Paragraphedeliste"/>
              <w:ind w:left="284" w:firstLine="0"/>
              <w:rPr>
                <w:rFonts w:cs="Arial"/>
              </w:rPr>
            </w:pPr>
          </w:p>
          <w:p w:rsidR="00C90F6B" w:rsidRPr="004944A4" w:rsidRDefault="00C90F6B" w:rsidP="004944A4">
            <w:pPr>
              <w:pStyle w:val="Paragraphedeliste"/>
              <w:ind w:left="284"/>
              <w:jc w:val="left"/>
              <w:rPr>
                <w:rFonts w:cs="Arial"/>
              </w:rPr>
            </w:pPr>
          </w:p>
        </w:tc>
        <w:tc>
          <w:tcPr>
            <w:tcW w:w="6354" w:type="dxa"/>
            <w:gridSpan w:val="2"/>
            <w:tcBorders>
              <w:top w:val="dashSmallGap" w:sz="4" w:space="0" w:color="auto"/>
            </w:tcBorders>
            <w:vAlign w:val="center"/>
          </w:tcPr>
          <w:p w:rsidR="00C90F6B" w:rsidRDefault="00C90F6B">
            <w:pPr>
              <w:ind w:firstLine="0"/>
              <w:rPr>
                <w:rFonts w:cs="Arial"/>
              </w:rPr>
            </w:pPr>
          </w:p>
          <w:p w:rsidR="00C90F6B" w:rsidRDefault="00C90F6B">
            <w:pPr>
              <w:ind w:firstLine="0"/>
              <w:rPr>
                <w:rFonts w:cs="Arial"/>
              </w:rPr>
            </w:pPr>
          </w:p>
          <w:p w:rsidR="00C90F6B" w:rsidRDefault="00C90F6B">
            <w:pPr>
              <w:ind w:firstLine="0"/>
              <w:rPr>
                <w:rFonts w:cs="Arial"/>
              </w:rPr>
            </w:pPr>
          </w:p>
          <w:p w:rsidR="00C90F6B" w:rsidRDefault="00C90F6B">
            <w:pPr>
              <w:ind w:firstLine="0"/>
              <w:rPr>
                <w:rFonts w:cs="Arial"/>
              </w:rPr>
            </w:pPr>
          </w:p>
          <w:p w:rsidR="00C90F6B" w:rsidRDefault="00C90F6B">
            <w:pPr>
              <w:ind w:firstLine="0"/>
              <w:rPr>
                <w:rFonts w:cs="Arial"/>
              </w:rPr>
            </w:pPr>
          </w:p>
          <w:p w:rsidR="00C90F6B" w:rsidRDefault="00C90F6B">
            <w:pPr>
              <w:ind w:firstLine="0"/>
              <w:rPr>
                <w:rFonts w:cs="Arial"/>
              </w:rPr>
            </w:pPr>
          </w:p>
          <w:p w:rsidR="00C90F6B" w:rsidRDefault="00C90F6B">
            <w:pPr>
              <w:ind w:firstLine="0"/>
              <w:rPr>
                <w:rFonts w:cs="Arial"/>
              </w:rPr>
            </w:pPr>
          </w:p>
          <w:p w:rsidR="00C90F6B" w:rsidRDefault="00C90F6B">
            <w:pPr>
              <w:ind w:firstLine="0"/>
              <w:rPr>
                <w:rFonts w:cs="Arial"/>
              </w:rPr>
            </w:pPr>
          </w:p>
          <w:p w:rsidR="00C90F6B" w:rsidRDefault="00C90F6B">
            <w:pPr>
              <w:ind w:firstLine="0"/>
              <w:rPr>
                <w:rFonts w:cs="Arial"/>
              </w:rPr>
            </w:pPr>
          </w:p>
          <w:p w:rsidR="00C90F6B" w:rsidRDefault="00C90F6B">
            <w:pPr>
              <w:ind w:firstLine="0"/>
              <w:rPr>
                <w:rFonts w:cs="Arial"/>
              </w:rPr>
            </w:pPr>
          </w:p>
        </w:tc>
      </w:tr>
      <w:tr w:rsidR="00EA5C4E" w:rsidTr="004944A4">
        <w:trPr>
          <w:trHeight w:hRule="exact" w:val="447"/>
        </w:trPr>
        <w:tc>
          <w:tcPr>
            <w:tcW w:w="9468" w:type="dxa"/>
            <w:gridSpan w:val="3"/>
            <w:tcBorders>
              <w:bottom w:val="dashSmallGap" w:sz="4" w:space="0" w:color="auto"/>
            </w:tcBorders>
            <w:vAlign w:val="center"/>
          </w:tcPr>
          <w:p w:rsidR="00EA5C4E" w:rsidRPr="004944A4" w:rsidRDefault="00EA5C4E" w:rsidP="004944A4">
            <w:pPr>
              <w:pStyle w:val="Paragraphedeliste"/>
              <w:numPr>
                <w:ilvl w:val="0"/>
                <w:numId w:val="6"/>
              </w:numPr>
              <w:rPr>
                <w:rFonts w:cs="Arial"/>
              </w:rPr>
            </w:pPr>
            <w:r w:rsidRPr="004944A4">
              <w:rPr>
                <w:rFonts w:cs="Arial"/>
              </w:rPr>
              <w:t xml:space="preserve">Rendements d’élution : </w:t>
            </w:r>
          </w:p>
        </w:tc>
      </w:tr>
      <w:tr w:rsidR="00EA5C4E" w:rsidTr="004944A4">
        <w:trPr>
          <w:trHeight w:hRule="exact" w:val="591"/>
        </w:trPr>
        <w:tc>
          <w:tcPr>
            <w:tcW w:w="509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A5C4E" w:rsidRPr="00EA5C4E" w:rsidRDefault="00EA5C4E" w:rsidP="00EA5C4E">
            <w:pPr>
              <w:pStyle w:val="Paragraphedeliste"/>
              <w:numPr>
                <w:ilvl w:val="0"/>
                <w:numId w:val="3"/>
              </w:numPr>
              <w:ind w:left="284" w:hanging="142"/>
              <w:rPr>
                <w:rFonts w:cs="Arial"/>
              </w:rPr>
            </w:pPr>
            <w:r w:rsidRPr="00FC4B80">
              <w:rPr>
                <w:rFonts w:cs="Arial"/>
              </w:rPr>
              <w:t>À réception du générateur</w:t>
            </w:r>
          </w:p>
        </w:tc>
        <w:tc>
          <w:tcPr>
            <w:tcW w:w="43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A5C4E" w:rsidRDefault="00EA5C4E">
            <w:pPr>
              <w:ind w:firstLine="0"/>
              <w:rPr>
                <w:rFonts w:cs="Arial"/>
              </w:rPr>
            </w:pPr>
          </w:p>
        </w:tc>
      </w:tr>
      <w:tr w:rsidR="00EA5C4E" w:rsidTr="004944A4">
        <w:trPr>
          <w:trHeight w:hRule="exact" w:val="557"/>
        </w:trPr>
        <w:tc>
          <w:tcPr>
            <w:tcW w:w="509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A5C4E" w:rsidRPr="00EA5C4E" w:rsidRDefault="00EA5C4E" w:rsidP="00EA5C4E">
            <w:pPr>
              <w:pStyle w:val="Paragraphedeliste"/>
              <w:numPr>
                <w:ilvl w:val="0"/>
                <w:numId w:val="3"/>
              </w:numPr>
              <w:ind w:left="284" w:hanging="142"/>
              <w:rPr>
                <w:rFonts w:cs="Arial"/>
              </w:rPr>
            </w:pPr>
            <w:r w:rsidRPr="00FC4B80">
              <w:rPr>
                <w:rFonts w:cs="Arial"/>
              </w:rPr>
              <w:t>Après 6 mois d’utilisation</w:t>
            </w:r>
          </w:p>
        </w:tc>
        <w:tc>
          <w:tcPr>
            <w:tcW w:w="43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A5C4E" w:rsidRDefault="00EA5C4E">
            <w:pPr>
              <w:ind w:firstLine="0"/>
              <w:rPr>
                <w:rFonts w:cs="Arial"/>
              </w:rPr>
            </w:pPr>
          </w:p>
        </w:tc>
      </w:tr>
      <w:tr w:rsidR="00FC4B80" w:rsidTr="004944A4">
        <w:trPr>
          <w:trHeight w:hRule="exact" w:val="579"/>
        </w:trPr>
        <w:tc>
          <w:tcPr>
            <w:tcW w:w="5098" w:type="dxa"/>
            <w:gridSpan w:val="2"/>
            <w:tcBorders>
              <w:top w:val="dashSmallGap" w:sz="4" w:space="0" w:color="auto"/>
            </w:tcBorders>
            <w:vAlign w:val="center"/>
          </w:tcPr>
          <w:p w:rsidR="00FC4B80" w:rsidRPr="00FC4B80" w:rsidRDefault="00FC4B80" w:rsidP="00FC4B80">
            <w:pPr>
              <w:pStyle w:val="Paragraphedeliste"/>
              <w:numPr>
                <w:ilvl w:val="0"/>
                <w:numId w:val="3"/>
              </w:numPr>
              <w:ind w:left="284" w:hanging="142"/>
              <w:rPr>
                <w:rFonts w:cs="Arial"/>
              </w:rPr>
            </w:pPr>
            <w:r w:rsidRPr="00FC4B80">
              <w:rPr>
                <w:rFonts w:cs="Arial"/>
              </w:rPr>
              <w:t>En fin d’utilisation (préciser l’échéance en mois)</w:t>
            </w:r>
          </w:p>
        </w:tc>
        <w:tc>
          <w:tcPr>
            <w:tcW w:w="4370" w:type="dxa"/>
            <w:tcBorders>
              <w:top w:val="dashSmallGap" w:sz="4" w:space="0" w:color="auto"/>
            </w:tcBorders>
            <w:vAlign w:val="center"/>
          </w:tcPr>
          <w:p w:rsidR="00FC4B80" w:rsidRDefault="00FC4B80">
            <w:pPr>
              <w:ind w:firstLine="0"/>
              <w:rPr>
                <w:rFonts w:cs="Arial"/>
              </w:rPr>
            </w:pPr>
          </w:p>
        </w:tc>
      </w:tr>
      <w:tr w:rsidR="00EA5C4E" w:rsidTr="004944A4">
        <w:trPr>
          <w:trHeight w:hRule="exact" w:val="311"/>
        </w:trPr>
        <w:tc>
          <w:tcPr>
            <w:tcW w:w="9468" w:type="dxa"/>
            <w:gridSpan w:val="3"/>
            <w:tcBorders>
              <w:bottom w:val="dashSmallGap" w:sz="4" w:space="0" w:color="auto"/>
            </w:tcBorders>
            <w:vAlign w:val="center"/>
          </w:tcPr>
          <w:p w:rsidR="00EA5C4E" w:rsidRPr="004944A4" w:rsidRDefault="00EA5C4E" w:rsidP="004944A4">
            <w:pPr>
              <w:pStyle w:val="Paragraphedeliste"/>
              <w:numPr>
                <w:ilvl w:val="0"/>
                <w:numId w:val="6"/>
              </w:numPr>
              <w:rPr>
                <w:rFonts w:cs="Arial"/>
              </w:rPr>
            </w:pPr>
            <w:r w:rsidRPr="004944A4">
              <w:rPr>
                <w:rFonts w:cs="Arial"/>
              </w:rPr>
              <w:t>Volumes d’élution :</w:t>
            </w:r>
          </w:p>
        </w:tc>
      </w:tr>
      <w:tr w:rsidR="00EA5C4E" w:rsidTr="004944A4">
        <w:trPr>
          <w:trHeight w:hRule="exact" w:val="459"/>
        </w:trPr>
        <w:tc>
          <w:tcPr>
            <w:tcW w:w="509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A5C4E" w:rsidRPr="00EA5C4E" w:rsidRDefault="00EA5C4E" w:rsidP="00EA5C4E">
            <w:pPr>
              <w:pStyle w:val="Paragraphedeliste"/>
              <w:numPr>
                <w:ilvl w:val="0"/>
                <w:numId w:val="3"/>
              </w:numPr>
              <w:ind w:left="306" w:hanging="142"/>
              <w:rPr>
                <w:rFonts w:cs="Arial"/>
              </w:rPr>
            </w:pPr>
            <w:r>
              <w:rPr>
                <w:rFonts w:cs="Arial"/>
              </w:rPr>
              <w:lastRenderedPageBreak/>
              <w:t>V</w:t>
            </w:r>
            <w:r w:rsidRPr="00FC4B80">
              <w:rPr>
                <w:rFonts w:cs="Arial"/>
              </w:rPr>
              <w:t xml:space="preserve">olume minimum </w:t>
            </w:r>
          </w:p>
        </w:tc>
        <w:tc>
          <w:tcPr>
            <w:tcW w:w="43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A5C4E" w:rsidRDefault="00EA5C4E">
            <w:pPr>
              <w:ind w:firstLine="0"/>
              <w:rPr>
                <w:rFonts w:cs="Arial"/>
              </w:rPr>
            </w:pPr>
          </w:p>
        </w:tc>
      </w:tr>
      <w:tr w:rsidR="00FC4B80" w:rsidTr="004944A4">
        <w:trPr>
          <w:trHeight w:hRule="exact" w:val="423"/>
        </w:trPr>
        <w:tc>
          <w:tcPr>
            <w:tcW w:w="509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C4B80" w:rsidRPr="00FC4B80" w:rsidRDefault="00082864" w:rsidP="00082864">
            <w:pPr>
              <w:pStyle w:val="Paragraphedeliste"/>
              <w:numPr>
                <w:ilvl w:val="0"/>
                <w:numId w:val="2"/>
              </w:numPr>
              <w:ind w:left="284" w:hanging="142"/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="00FC4B80" w:rsidRPr="00FC4B80">
              <w:rPr>
                <w:rFonts w:cs="Arial"/>
              </w:rPr>
              <w:t xml:space="preserve">olume maximum </w:t>
            </w:r>
          </w:p>
        </w:tc>
        <w:tc>
          <w:tcPr>
            <w:tcW w:w="43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C4B80" w:rsidRDefault="00FC4B80">
            <w:pPr>
              <w:ind w:firstLine="0"/>
              <w:rPr>
                <w:rFonts w:cs="Arial"/>
              </w:rPr>
            </w:pPr>
          </w:p>
        </w:tc>
      </w:tr>
      <w:tr w:rsidR="00FC4B80" w:rsidTr="004944A4">
        <w:trPr>
          <w:trHeight w:hRule="exact" w:val="454"/>
        </w:trPr>
        <w:tc>
          <w:tcPr>
            <w:tcW w:w="5098" w:type="dxa"/>
            <w:gridSpan w:val="2"/>
            <w:tcBorders>
              <w:top w:val="dashSmallGap" w:sz="4" w:space="0" w:color="auto"/>
            </w:tcBorders>
            <w:vAlign w:val="center"/>
          </w:tcPr>
          <w:p w:rsidR="00FC4B80" w:rsidRPr="004944A4" w:rsidRDefault="00082864" w:rsidP="004944A4">
            <w:pPr>
              <w:pStyle w:val="Paragraphedeliste"/>
              <w:numPr>
                <w:ilvl w:val="0"/>
                <w:numId w:val="6"/>
              </w:numPr>
              <w:rPr>
                <w:rFonts w:cs="Arial"/>
              </w:rPr>
            </w:pPr>
            <w:r w:rsidRPr="004944A4">
              <w:rPr>
                <w:rFonts w:cs="Arial"/>
              </w:rPr>
              <w:t>Volume mort</w:t>
            </w:r>
          </w:p>
        </w:tc>
        <w:tc>
          <w:tcPr>
            <w:tcW w:w="4370" w:type="dxa"/>
            <w:tcBorders>
              <w:top w:val="dashSmallGap" w:sz="4" w:space="0" w:color="auto"/>
            </w:tcBorders>
            <w:vAlign w:val="center"/>
          </w:tcPr>
          <w:p w:rsidR="00FC4B80" w:rsidRDefault="00FC4B80">
            <w:pPr>
              <w:ind w:firstLine="0"/>
              <w:rPr>
                <w:rFonts w:cs="Arial"/>
              </w:rPr>
            </w:pPr>
          </w:p>
        </w:tc>
      </w:tr>
      <w:tr w:rsidR="00FC4B80" w:rsidTr="004944A4">
        <w:trPr>
          <w:trHeight w:hRule="exact" w:val="454"/>
        </w:trPr>
        <w:tc>
          <w:tcPr>
            <w:tcW w:w="5098" w:type="dxa"/>
            <w:gridSpan w:val="2"/>
            <w:vAlign w:val="center"/>
          </w:tcPr>
          <w:p w:rsidR="00FC4B80" w:rsidRPr="004944A4" w:rsidRDefault="00082864" w:rsidP="004944A4">
            <w:pPr>
              <w:pStyle w:val="Paragraphedeliste"/>
              <w:numPr>
                <w:ilvl w:val="0"/>
                <w:numId w:val="6"/>
              </w:numPr>
              <w:rPr>
                <w:rFonts w:cs="Arial"/>
              </w:rPr>
            </w:pPr>
            <w:r w:rsidRPr="004944A4">
              <w:rPr>
                <w:rFonts w:cs="Arial"/>
              </w:rPr>
              <w:t>Pureté radiochimique (</w:t>
            </w:r>
            <w:r w:rsidRPr="004944A4">
              <w:rPr>
                <w:rFonts w:cs="Arial"/>
                <w:vertAlign w:val="superscript"/>
              </w:rPr>
              <w:t>68</w:t>
            </w:r>
            <w:r w:rsidRPr="004944A4">
              <w:rPr>
                <w:rFonts w:cs="Arial"/>
              </w:rPr>
              <w:t>GaCl</w:t>
            </w:r>
            <w:r w:rsidRPr="004944A4">
              <w:rPr>
                <w:rFonts w:cs="Arial"/>
                <w:vertAlign w:val="subscript"/>
              </w:rPr>
              <w:t>3</w:t>
            </w:r>
            <w:r w:rsidRPr="004944A4">
              <w:rPr>
                <w:rFonts w:cs="Arial"/>
              </w:rPr>
              <w:t>)</w:t>
            </w:r>
          </w:p>
        </w:tc>
        <w:tc>
          <w:tcPr>
            <w:tcW w:w="4370" w:type="dxa"/>
            <w:vAlign w:val="center"/>
          </w:tcPr>
          <w:p w:rsidR="00FC4B80" w:rsidRDefault="00FC4B80">
            <w:pPr>
              <w:ind w:firstLine="0"/>
              <w:rPr>
                <w:rFonts w:cs="Arial"/>
              </w:rPr>
            </w:pPr>
          </w:p>
        </w:tc>
      </w:tr>
      <w:tr w:rsidR="00FC4B80" w:rsidTr="004944A4">
        <w:trPr>
          <w:trHeight w:hRule="exact" w:val="454"/>
        </w:trPr>
        <w:tc>
          <w:tcPr>
            <w:tcW w:w="5098" w:type="dxa"/>
            <w:gridSpan w:val="2"/>
            <w:vAlign w:val="center"/>
          </w:tcPr>
          <w:p w:rsidR="00FC4B80" w:rsidRPr="004944A4" w:rsidRDefault="00082864" w:rsidP="004944A4">
            <w:pPr>
              <w:pStyle w:val="Paragraphedeliste"/>
              <w:numPr>
                <w:ilvl w:val="0"/>
                <w:numId w:val="6"/>
              </w:numPr>
              <w:rPr>
                <w:rFonts w:cs="Arial"/>
              </w:rPr>
            </w:pPr>
            <w:r w:rsidRPr="004944A4">
              <w:rPr>
                <w:rFonts w:cs="Arial"/>
              </w:rPr>
              <w:t xml:space="preserve">Pureté </w:t>
            </w:r>
            <w:r w:rsidR="000F0F77" w:rsidRPr="004944A4">
              <w:rPr>
                <w:rFonts w:cs="Arial"/>
              </w:rPr>
              <w:t>radio nucléidique</w:t>
            </w:r>
            <w:r w:rsidRPr="004944A4">
              <w:rPr>
                <w:rFonts w:cs="Arial"/>
              </w:rPr>
              <w:t xml:space="preserve"> (</w:t>
            </w:r>
            <w:r w:rsidRPr="004944A4">
              <w:rPr>
                <w:rFonts w:cs="Arial"/>
                <w:vertAlign w:val="superscript"/>
              </w:rPr>
              <w:t>68</w:t>
            </w:r>
            <w:r w:rsidRPr="004944A4">
              <w:rPr>
                <w:rFonts w:cs="Arial"/>
              </w:rPr>
              <w:t>Ga</w:t>
            </w:r>
            <w:r w:rsidRPr="004944A4">
              <w:rPr>
                <w:rFonts w:cs="Arial"/>
                <w:vertAlign w:val="superscript"/>
              </w:rPr>
              <w:t>3+</w:t>
            </w:r>
            <w:r w:rsidRPr="004944A4">
              <w:rPr>
                <w:rFonts w:cs="Arial"/>
              </w:rPr>
              <w:t>)</w:t>
            </w:r>
          </w:p>
        </w:tc>
        <w:tc>
          <w:tcPr>
            <w:tcW w:w="4370" w:type="dxa"/>
            <w:vAlign w:val="center"/>
          </w:tcPr>
          <w:p w:rsidR="00FC4B80" w:rsidRDefault="00FC4B80">
            <w:pPr>
              <w:ind w:firstLine="0"/>
              <w:rPr>
                <w:rFonts w:cs="Arial"/>
              </w:rPr>
            </w:pPr>
          </w:p>
        </w:tc>
      </w:tr>
      <w:tr w:rsidR="001217BC" w:rsidTr="004944A4">
        <w:trPr>
          <w:trHeight w:hRule="exact" w:val="735"/>
        </w:trPr>
        <w:tc>
          <w:tcPr>
            <w:tcW w:w="5098" w:type="dxa"/>
            <w:gridSpan w:val="2"/>
            <w:vAlign w:val="center"/>
          </w:tcPr>
          <w:p w:rsidR="001217BC" w:rsidRPr="004944A4" w:rsidRDefault="00082864" w:rsidP="004944A4">
            <w:pPr>
              <w:pStyle w:val="Paragraphedeliste"/>
              <w:numPr>
                <w:ilvl w:val="0"/>
                <w:numId w:val="6"/>
              </w:numPr>
              <w:rPr>
                <w:rFonts w:cs="Arial"/>
              </w:rPr>
            </w:pPr>
            <w:r w:rsidRPr="004944A4">
              <w:rPr>
                <w:rFonts w:cs="Arial"/>
              </w:rPr>
              <w:t>Dimensions du générateur : largeur x profondeur x hauteur (mm)</w:t>
            </w:r>
          </w:p>
        </w:tc>
        <w:tc>
          <w:tcPr>
            <w:tcW w:w="4370" w:type="dxa"/>
            <w:vAlign w:val="center"/>
          </w:tcPr>
          <w:p w:rsidR="001217BC" w:rsidRDefault="001217BC">
            <w:pPr>
              <w:ind w:firstLine="0"/>
              <w:rPr>
                <w:rFonts w:cs="Arial"/>
              </w:rPr>
            </w:pPr>
          </w:p>
        </w:tc>
      </w:tr>
      <w:tr w:rsidR="000F0F77" w:rsidTr="004944A4">
        <w:trPr>
          <w:trHeight w:hRule="exact" w:val="735"/>
        </w:trPr>
        <w:tc>
          <w:tcPr>
            <w:tcW w:w="5098" w:type="dxa"/>
            <w:gridSpan w:val="2"/>
            <w:vAlign w:val="center"/>
          </w:tcPr>
          <w:p w:rsidR="000F0F77" w:rsidRPr="004944A4" w:rsidRDefault="000F0F77" w:rsidP="004944A4">
            <w:pPr>
              <w:pStyle w:val="Paragraphedeliste"/>
              <w:numPr>
                <w:ilvl w:val="0"/>
                <w:numId w:val="6"/>
              </w:numPr>
              <w:rPr>
                <w:rFonts w:cs="Arial"/>
              </w:rPr>
            </w:pPr>
            <w:r w:rsidRPr="004944A4">
              <w:rPr>
                <w:rFonts w:cs="Arial"/>
              </w:rPr>
              <w:t>Poids du générateur</w:t>
            </w:r>
          </w:p>
        </w:tc>
        <w:tc>
          <w:tcPr>
            <w:tcW w:w="4370" w:type="dxa"/>
            <w:vAlign w:val="center"/>
          </w:tcPr>
          <w:p w:rsidR="000F0F77" w:rsidRDefault="000F0F77">
            <w:pPr>
              <w:ind w:firstLine="0"/>
              <w:rPr>
                <w:rFonts w:cs="Arial"/>
              </w:rPr>
            </w:pPr>
          </w:p>
        </w:tc>
      </w:tr>
      <w:tr w:rsidR="00EA5C4E" w:rsidTr="005E1A2A">
        <w:trPr>
          <w:trHeight w:hRule="exact" w:val="434"/>
        </w:trPr>
        <w:tc>
          <w:tcPr>
            <w:tcW w:w="9468" w:type="dxa"/>
            <w:gridSpan w:val="3"/>
            <w:tcBorders>
              <w:bottom w:val="dashSmallGap" w:sz="4" w:space="0" w:color="auto"/>
            </w:tcBorders>
            <w:vAlign w:val="center"/>
          </w:tcPr>
          <w:p w:rsidR="00EA5C4E" w:rsidRPr="004944A4" w:rsidRDefault="00EA5C4E" w:rsidP="004944A4">
            <w:pPr>
              <w:pStyle w:val="Paragraphedeliste"/>
              <w:numPr>
                <w:ilvl w:val="0"/>
                <w:numId w:val="7"/>
              </w:numPr>
              <w:rPr>
                <w:rFonts w:cs="Arial"/>
              </w:rPr>
            </w:pPr>
            <w:r w:rsidRPr="004944A4">
              <w:rPr>
                <w:rFonts w:cs="Arial"/>
              </w:rPr>
              <w:t>Débit de dose au contact du générateur :</w:t>
            </w:r>
          </w:p>
        </w:tc>
      </w:tr>
      <w:tr w:rsidR="00EA5C4E" w:rsidTr="004944A4">
        <w:trPr>
          <w:trHeight w:hRule="exact" w:val="567"/>
        </w:trPr>
        <w:tc>
          <w:tcPr>
            <w:tcW w:w="509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A5C4E" w:rsidRPr="00EA5C4E" w:rsidRDefault="00EA5C4E" w:rsidP="00EA5C4E">
            <w:pPr>
              <w:pStyle w:val="Paragraphedeliste"/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>Au niveau des parois latérales</w:t>
            </w:r>
          </w:p>
        </w:tc>
        <w:tc>
          <w:tcPr>
            <w:tcW w:w="43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A5C4E" w:rsidRDefault="00EA5C4E">
            <w:pPr>
              <w:ind w:firstLine="0"/>
              <w:rPr>
                <w:rFonts w:cs="Arial"/>
              </w:rPr>
            </w:pPr>
          </w:p>
        </w:tc>
      </w:tr>
      <w:tr w:rsidR="000F0F77" w:rsidTr="004944A4">
        <w:trPr>
          <w:trHeight w:hRule="exact" w:val="419"/>
        </w:trPr>
        <w:tc>
          <w:tcPr>
            <w:tcW w:w="5098" w:type="dxa"/>
            <w:gridSpan w:val="2"/>
            <w:tcBorders>
              <w:top w:val="dashSmallGap" w:sz="4" w:space="0" w:color="auto"/>
            </w:tcBorders>
            <w:vAlign w:val="center"/>
          </w:tcPr>
          <w:p w:rsidR="000F0F77" w:rsidRPr="000F0F77" w:rsidRDefault="000F0F77" w:rsidP="000F0F77">
            <w:pPr>
              <w:pStyle w:val="Paragraphedeliste"/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>Sur le dessus</w:t>
            </w:r>
          </w:p>
        </w:tc>
        <w:tc>
          <w:tcPr>
            <w:tcW w:w="4370" w:type="dxa"/>
            <w:tcBorders>
              <w:top w:val="dashSmallGap" w:sz="4" w:space="0" w:color="auto"/>
            </w:tcBorders>
            <w:vAlign w:val="center"/>
          </w:tcPr>
          <w:p w:rsidR="000F0F77" w:rsidRDefault="000F0F77">
            <w:pPr>
              <w:ind w:firstLine="0"/>
              <w:rPr>
                <w:rFonts w:cs="Arial"/>
              </w:rPr>
            </w:pPr>
          </w:p>
        </w:tc>
      </w:tr>
      <w:tr w:rsidR="00EA5C4E" w:rsidTr="004C1788">
        <w:trPr>
          <w:trHeight w:hRule="exact" w:val="567"/>
        </w:trPr>
        <w:tc>
          <w:tcPr>
            <w:tcW w:w="9468" w:type="dxa"/>
            <w:gridSpan w:val="3"/>
            <w:tcBorders>
              <w:bottom w:val="dashSmallGap" w:sz="4" w:space="0" w:color="auto"/>
            </w:tcBorders>
            <w:vAlign w:val="center"/>
          </w:tcPr>
          <w:p w:rsidR="00EA5C4E" w:rsidRPr="004944A4" w:rsidRDefault="00EA5C4E" w:rsidP="004944A4">
            <w:pPr>
              <w:pStyle w:val="Paragraphedeliste"/>
              <w:numPr>
                <w:ilvl w:val="0"/>
                <w:numId w:val="7"/>
              </w:numPr>
              <w:rPr>
                <w:rFonts w:cs="Arial"/>
              </w:rPr>
            </w:pPr>
            <w:r w:rsidRPr="004944A4">
              <w:rPr>
                <w:rFonts w:cs="Arial"/>
              </w:rPr>
              <w:t>Débit de dose à 50cm du générateur :</w:t>
            </w:r>
          </w:p>
        </w:tc>
      </w:tr>
      <w:tr w:rsidR="00EA5C4E" w:rsidTr="004944A4">
        <w:trPr>
          <w:trHeight w:hRule="exact" w:val="575"/>
        </w:trPr>
        <w:tc>
          <w:tcPr>
            <w:tcW w:w="509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A5C4E" w:rsidRPr="00EA5C4E" w:rsidRDefault="00EA5C4E" w:rsidP="00EA5C4E">
            <w:pPr>
              <w:pStyle w:val="Paragraphedeliste"/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>Au niveau des parois latérales</w:t>
            </w:r>
          </w:p>
        </w:tc>
        <w:tc>
          <w:tcPr>
            <w:tcW w:w="43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A5C4E" w:rsidRDefault="00EA5C4E">
            <w:pPr>
              <w:ind w:firstLine="0"/>
              <w:rPr>
                <w:rFonts w:cs="Arial"/>
              </w:rPr>
            </w:pPr>
          </w:p>
        </w:tc>
      </w:tr>
      <w:tr w:rsidR="000F0F77" w:rsidTr="004944A4">
        <w:trPr>
          <w:trHeight w:hRule="exact" w:val="413"/>
        </w:trPr>
        <w:tc>
          <w:tcPr>
            <w:tcW w:w="5098" w:type="dxa"/>
            <w:gridSpan w:val="2"/>
            <w:tcBorders>
              <w:top w:val="dashSmallGap" w:sz="4" w:space="0" w:color="auto"/>
            </w:tcBorders>
            <w:vAlign w:val="center"/>
          </w:tcPr>
          <w:p w:rsidR="000F0F77" w:rsidRPr="004E2AC1" w:rsidRDefault="000F0F77" w:rsidP="004E2AC1">
            <w:pPr>
              <w:pStyle w:val="Paragraphedeliste"/>
              <w:numPr>
                <w:ilvl w:val="0"/>
                <w:numId w:val="2"/>
              </w:numPr>
              <w:rPr>
                <w:rFonts w:cs="Arial"/>
              </w:rPr>
            </w:pPr>
            <w:r w:rsidRPr="004E2AC1">
              <w:rPr>
                <w:rFonts w:cs="Arial"/>
              </w:rPr>
              <w:t>Sur le dessus</w:t>
            </w:r>
          </w:p>
        </w:tc>
        <w:tc>
          <w:tcPr>
            <w:tcW w:w="4370" w:type="dxa"/>
            <w:tcBorders>
              <w:top w:val="dashSmallGap" w:sz="4" w:space="0" w:color="auto"/>
            </w:tcBorders>
            <w:vAlign w:val="center"/>
          </w:tcPr>
          <w:p w:rsidR="000F0F77" w:rsidRDefault="000F0F77">
            <w:pPr>
              <w:ind w:firstLine="0"/>
              <w:rPr>
                <w:rFonts w:cs="Arial"/>
              </w:rPr>
            </w:pPr>
          </w:p>
        </w:tc>
      </w:tr>
      <w:tr w:rsidR="00EA5C4E" w:rsidTr="006742A6">
        <w:trPr>
          <w:trHeight w:hRule="exact" w:val="735"/>
        </w:trPr>
        <w:tc>
          <w:tcPr>
            <w:tcW w:w="9468" w:type="dxa"/>
            <w:gridSpan w:val="3"/>
            <w:tcBorders>
              <w:bottom w:val="dashSmallGap" w:sz="4" w:space="0" w:color="auto"/>
            </w:tcBorders>
            <w:vAlign w:val="center"/>
          </w:tcPr>
          <w:p w:rsidR="00EA5C4E" w:rsidRPr="004944A4" w:rsidRDefault="00EA5C4E" w:rsidP="004944A4">
            <w:pPr>
              <w:pStyle w:val="Paragraphedeliste"/>
              <w:numPr>
                <w:ilvl w:val="0"/>
                <w:numId w:val="7"/>
              </w:numPr>
              <w:rPr>
                <w:rFonts w:cs="Arial"/>
              </w:rPr>
            </w:pPr>
            <w:r w:rsidRPr="004944A4">
              <w:rPr>
                <w:rFonts w:cs="Arial"/>
              </w:rPr>
              <w:t>Débit de dose au contact du colis contenant le générateur :</w:t>
            </w:r>
          </w:p>
        </w:tc>
      </w:tr>
      <w:tr w:rsidR="00EA5C4E" w:rsidTr="004944A4">
        <w:trPr>
          <w:trHeight w:hRule="exact" w:val="557"/>
        </w:trPr>
        <w:tc>
          <w:tcPr>
            <w:tcW w:w="509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A5C4E" w:rsidRPr="00EA5C4E" w:rsidRDefault="00EA5C4E" w:rsidP="00EA5C4E">
            <w:pPr>
              <w:pStyle w:val="Paragraphedeliste"/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>Au niveau des parois latérales</w:t>
            </w:r>
          </w:p>
        </w:tc>
        <w:tc>
          <w:tcPr>
            <w:tcW w:w="43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A5C4E" w:rsidRDefault="00EA5C4E">
            <w:pPr>
              <w:ind w:firstLine="0"/>
              <w:rPr>
                <w:rFonts w:cs="Arial"/>
              </w:rPr>
            </w:pPr>
          </w:p>
        </w:tc>
      </w:tr>
      <w:tr w:rsidR="004E2AC1" w:rsidTr="004944A4">
        <w:trPr>
          <w:trHeight w:hRule="exact" w:val="423"/>
        </w:trPr>
        <w:tc>
          <w:tcPr>
            <w:tcW w:w="5098" w:type="dxa"/>
            <w:gridSpan w:val="2"/>
            <w:tcBorders>
              <w:top w:val="dashSmallGap" w:sz="4" w:space="0" w:color="auto"/>
            </w:tcBorders>
            <w:vAlign w:val="center"/>
          </w:tcPr>
          <w:p w:rsidR="004E2AC1" w:rsidRPr="000F0F77" w:rsidRDefault="004E2AC1" w:rsidP="004E2AC1">
            <w:pPr>
              <w:pStyle w:val="Paragraphedeliste"/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>Sur le dessus</w:t>
            </w:r>
          </w:p>
        </w:tc>
        <w:tc>
          <w:tcPr>
            <w:tcW w:w="4370" w:type="dxa"/>
            <w:tcBorders>
              <w:top w:val="dashSmallGap" w:sz="4" w:space="0" w:color="auto"/>
            </w:tcBorders>
            <w:vAlign w:val="center"/>
          </w:tcPr>
          <w:p w:rsidR="004E2AC1" w:rsidRDefault="004E2AC1" w:rsidP="004E2AC1">
            <w:pPr>
              <w:ind w:firstLine="0"/>
              <w:rPr>
                <w:rFonts w:cs="Arial"/>
              </w:rPr>
            </w:pPr>
          </w:p>
        </w:tc>
      </w:tr>
      <w:tr w:rsidR="00EA5C4E" w:rsidTr="00CC72D6">
        <w:trPr>
          <w:trHeight w:hRule="exact" w:val="557"/>
        </w:trPr>
        <w:tc>
          <w:tcPr>
            <w:tcW w:w="9468" w:type="dxa"/>
            <w:gridSpan w:val="3"/>
            <w:tcBorders>
              <w:bottom w:val="dashSmallGap" w:sz="4" w:space="0" w:color="auto"/>
            </w:tcBorders>
            <w:vAlign w:val="center"/>
          </w:tcPr>
          <w:p w:rsidR="00EA5C4E" w:rsidRPr="004944A4" w:rsidRDefault="00EA5C4E" w:rsidP="004944A4">
            <w:pPr>
              <w:pStyle w:val="Paragraphedeliste"/>
              <w:numPr>
                <w:ilvl w:val="0"/>
                <w:numId w:val="7"/>
              </w:numPr>
              <w:rPr>
                <w:rFonts w:cs="Arial"/>
              </w:rPr>
            </w:pPr>
            <w:r w:rsidRPr="004944A4">
              <w:rPr>
                <w:rFonts w:cs="Arial"/>
              </w:rPr>
              <w:t>Débit de dose au contact du colis contenant le générateur :</w:t>
            </w:r>
          </w:p>
        </w:tc>
      </w:tr>
      <w:tr w:rsidR="00EA5C4E" w:rsidTr="004944A4">
        <w:trPr>
          <w:trHeight w:hRule="exact" w:val="566"/>
        </w:trPr>
        <w:tc>
          <w:tcPr>
            <w:tcW w:w="509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A5C4E" w:rsidRPr="00EA5C4E" w:rsidRDefault="00EA5C4E" w:rsidP="00EA5C4E">
            <w:pPr>
              <w:pStyle w:val="Paragraphedeliste"/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>Au niveau des parois latérales</w:t>
            </w:r>
          </w:p>
        </w:tc>
        <w:tc>
          <w:tcPr>
            <w:tcW w:w="43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A5C4E" w:rsidRDefault="00EA5C4E" w:rsidP="004E2AC1">
            <w:pPr>
              <w:ind w:firstLine="0"/>
              <w:rPr>
                <w:rFonts w:cs="Arial"/>
              </w:rPr>
            </w:pPr>
          </w:p>
        </w:tc>
      </w:tr>
      <w:tr w:rsidR="004E2AC1" w:rsidTr="004944A4">
        <w:trPr>
          <w:trHeight w:hRule="exact" w:val="560"/>
        </w:trPr>
        <w:tc>
          <w:tcPr>
            <w:tcW w:w="5098" w:type="dxa"/>
            <w:gridSpan w:val="2"/>
            <w:tcBorders>
              <w:top w:val="dashSmallGap" w:sz="4" w:space="0" w:color="auto"/>
            </w:tcBorders>
            <w:vAlign w:val="center"/>
          </w:tcPr>
          <w:p w:rsidR="004E2AC1" w:rsidRPr="004E2AC1" w:rsidRDefault="004E2AC1" w:rsidP="004E2AC1">
            <w:pPr>
              <w:pStyle w:val="Paragraphedeliste"/>
              <w:numPr>
                <w:ilvl w:val="0"/>
                <w:numId w:val="2"/>
              </w:numPr>
              <w:rPr>
                <w:rFonts w:cs="Arial"/>
              </w:rPr>
            </w:pPr>
            <w:r w:rsidRPr="004E2AC1">
              <w:rPr>
                <w:rFonts w:cs="Arial"/>
              </w:rPr>
              <w:t>Sur le dessus</w:t>
            </w:r>
          </w:p>
        </w:tc>
        <w:tc>
          <w:tcPr>
            <w:tcW w:w="4370" w:type="dxa"/>
            <w:tcBorders>
              <w:top w:val="dashSmallGap" w:sz="4" w:space="0" w:color="auto"/>
            </w:tcBorders>
            <w:vAlign w:val="center"/>
          </w:tcPr>
          <w:p w:rsidR="004E2AC1" w:rsidRDefault="004E2AC1" w:rsidP="004E2AC1">
            <w:pPr>
              <w:ind w:firstLine="0"/>
              <w:rPr>
                <w:rFonts w:cs="Arial"/>
              </w:rPr>
            </w:pPr>
          </w:p>
        </w:tc>
      </w:tr>
      <w:tr w:rsidR="004E2AC1" w:rsidTr="004944A4">
        <w:trPr>
          <w:trHeight w:hRule="exact" w:val="735"/>
        </w:trPr>
        <w:tc>
          <w:tcPr>
            <w:tcW w:w="5098" w:type="dxa"/>
            <w:gridSpan w:val="2"/>
            <w:vAlign w:val="center"/>
          </w:tcPr>
          <w:p w:rsidR="004E2AC1" w:rsidRPr="004944A4" w:rsidRDefault="004E2AC1" w:rsidP="004944A4">
            <w:pPr>
              <w:pStyle w:val="Paragraphedeliste"/>
              <w:numPr>
                <w:ilvl w:val="0"/>
                <w:numId w:val="7"/>
              </w:numPr>
              <w:rPr>
                <w:rFonts w:cs="Arial"/>
              </w:rPr>
            </w:pPr>
            <w:r w:rsidRPr="004944A4">
              <w:rPr>
                <w:rFonts w:cs="Arial"/>
              </w:rPr>
              <w:t>Délai de livraison après commande</w:t>
            </w:r>
          </w:p>
        </w:tc>
        <w:tc>
          <w:tcPr>
            <w:tcW w:w="4370" w:type="dxa"/>
            <w:vAlign w:val="center"/>
          </w:tcPr>
          <w:p w:rsidR="004E2AC1" w:rsidRDefault="004E2AC1" w:rsidP="004E2AC1">
            <w:pPr>
              <w:ind w:firstLine="0"/>
              <w:rPr>
                <w:rFonts w:cs="Arial"/>
              </w:rPr>
            </w:pPr>
          </w:p>
        </w:tc>
      </w:tr>
      <w:tr w:rsidR="004E2AC1" w:rsidTr="004944A4">
        <w:trPr>
          <w:trHeight w:hRule="exact" w:val="625"/>
        </w:trPr>
        <w:tc>
          <w:tcPr>
            <w:tcW w:w="5098" w:type="dxa"/>
            <w:gridSpan w:val="2"/>
            <w:vAlign w:val="center"/>
          </w:tcPr>
          <w:p w:rsidR="004E2AC1" w:rsidRPr="004944A4" w:rsidRDefault="004E2AC1" w:rsidP="004944A4">
            <w:pPr>
              <w:pStyle w:val="Paragraphedeliste"/>
              <w:numPr>
                <w:ilvl w:val="0"/>
                <w:numId w:val="7"/>
              </w:numPr>
              <w:rPr>
                <w:rFonts w:cs="Arial"/>
              </w:rPr>
            </w:pPr>
            <w:r w:rsidRPr="004944A4">
              <w:rPr>
                <w:rFonts w:cs="Arial"/>
              </w:rPr>
              <w:t xml:space="preserve">Délai de remplacement en cas de </w:t>
            </w:r>
            <w:proofErr w:type="spellStart"/>
            <w:r w:rsidRPr="004944A4">
              <w:rPr>
                <w:rFonts w:cs="Arial"/>
              </w:rPr>
              <w:t>non conformité</w:t>
            </w:r>
            <w:proofErr w:type="spellEnd"/>
            <w:r w:rsidRPr="004944A4">
              <w:rPr>
                <w:rFonts w:cs="Arial"/>
              </w:rPr>
              <w:t xml:space="preserve"> du générateur en place </w:t>
            </w:r>
          </w:p>
        </w:tc>
        <w:tc>
          <w:tcPr>
            <w:tcW w:w="4370" w:type="dxa"/>
            <w:vAlign w:val="center"/>
          </w:tcPr>
          <w:p w:rsidR="004E2AC1" w:rsidRDefault="004E2AC1" w:rsidP="004E2AC1">
            <w:pPr>
              <w:ind w:firstLine="0"/>
              <w:rPr>
                <w:rFonts w:cs="Arial"/>
              </w:rPr>
            </w:pPr>
          </w:p>
        </w:tc>
      </w:tr>
      <w:tr w:rsidR="004E2AC1" w:rsidTr="004944A4">
        <w:trPr>
          <w:trHeight w:hRule="exact" w:val="625"/>
        </w:trPr>
        <w:tc>
          <w:tcPr>
            <w:tcW w:w="5098" w:type="dxa"/>
            <w:gridSpan w:val="2"/>
            <w:vAlign w:val="center"/>
          </w:tcPr>
          <w:p w:rsidR="004E2AC1" w:rsidRPr="004944A4" w:rsidRDefault="004E2AC1" w:rsidP="004944A4">
            <w:pPr>
              <w:pStyle w:val="Paragraphedeliste"/>
              <w:numPr>
                <w:ilvl w:val="0"/>
                <w:numId w:val="7"/>
              </w:numPr>
              <w:rPr>
                <w:rFonts w:cs="Arial"/>
              </w:rPr>
            </w:pPr>
            <w:r w:rsidRPr="004944A4">
              <w:rPr>
                <w:rFonts w:cs="Arial"/>
              </w:rPr>
              <w:t>N° AMM et date :</w:t>
            </w:r>
          </w:p>
        </w:tc>
        <w:tc>
          <w:tcPr>
            <w:tcW w:w="4370" w:type="dxa"/>
            <w:vAlign w:val="center"/>
          </w:tcPr>
          <w:p w:rsidR="004E2AC1" w:rsidRDefault="004E2AC1" w:rsidP="004E2AC1">
            <w:pPr>
              <w:ind w:firstLine="0"/>
              <w:rPr>
                <w:rFonts w:cs="Arial"/>
              </w:rPr>
            </w:pPr>
          </w:p>
        </w:tc>
      </w:tr>
      <w:tr w:rsidR="004E2AC1" w:rsidTr="004944A4">
        <w:trPr>
          <w:trHeight w:hRule="exact" w:val="625"/>
        </w:trPr>
        <w:tc>
          <w:tcPr>
            <w:tcW w:w="5098" w:type="dxa"/>
            <w:gridSpan w:val="2"/>
            <w:vAlign w:val="center"/>
          </w:tcPr>
          <w:p w:rsidR="004E2AC1" w:rsidRPr="004944A4" w:rsidRDefault="004E2AC1" w:rsidP="004944A4">
            <w:pPr>
              <w:pStyle w:val="Paragraphedeliste"/>
              <w:numPr>
                <w:ilvl w:val="0"/>
                <w:numId w:val="7"/>
              </w:numPr>
              <w:rPr>
                <w:rFonts w:cs="Arial"/>
              </w:rPr>
            </w:pPr>
            <w:r w:rsidRPr="004944A4">
              <w:rPr>
                <w:rFonts w:cs="Arial"/>
              </w:rPr>
              <w:t xml:space="preserve">Agrément aux collectivités </w:t>
            </w:r>
          </w:p>
        </w:tc>
        <w:tc>
          <w:tcPr>
            <w:tcW w:w="4370" w:type="dxa"/>
            <w:vAlign w:val="center"/>
          </w:tcPr>
          <w:p w:rsidR="004E2AC1" w:rsidRDefault="004E2AC1" w:rsidP="004E2AC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OUI - NON</w:t>
            </w:r>
          </w:p>
        </w:tc>
      </w:tr>
      <w:tr w:rsidR="004E2AC1" w:rsidTr="004944A4">
        <w:trPr>
          <w:trHeight w:hRule="exact" w:val="625"/>
        </w:trPr>
        <w:tc>
          <w:tcPr>
            <w:tcW w:w="5098" w:type="dxa"/>
            <w:gridSpan w:val="2"/>
            <w:vAlign w:val="center"/>
          </w:tcPr>
          <w:p w:rsidR="004E2AC1" w:rsidRPr="004944A4" w:rsidRDefault="004E2AC1" w:rsidP="004944A4">
            <w:pPr>
              <w:pStyle w:val="Paragraphedeliste"/>
              <w:numPr>
                <w:ilvl w:val="0"/>
                <w:numId w:val="8"/>
              </w:numPr>
              <w:rPr>
                <w:rFonts w:cs="Arial"/>
              </w:rPr>
            </w:pPr>
            <w:r w:rsidRPr="004944A4">
              <w:rPr>
                <w:rFonts w:cs="Arial"/>
              </w:rPr>
              <w:t>Autres informations</w:t>
            </w:r>
          </w:p>
        </w:tc>
        <w:tc>
          <w:tcPr>
            <w:tcW w:w="4370" w:type="dxa"/>
            <w:vAlign w:val="center"/>
          </w:tcPr>
          <w:p w:rsidR="004E2AC1" w:rsidRDefault="004E2AC1" w:rsidP="004E2AC1">
            <w:pPr>
              <w:ind w:firstLine="0"/>
              <w:jc w:val="center"/>
              <w:rPr>
                <w:rFonts w:cs="Arial"/>
              </w:rPr>
            </w:pPr>
          </w:p>
        </w:tc>
      </w:tr>
    </w:tbl>
    <w:p w:rsidR="001217BC" w:rsidRDefault="001217BC" w:rsidP="0064569E">
      <w:pPr>
        <w:ind w:firstLine="0"/>
      </w:pPr>
    </w:p>
    <w:sectPr w:rsidR="001217BC" w:rsidSect="006456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05" w:rsidRDefault="001C2B05">
      <w:r>
        <w:separator/>
      </w:r>
    </w:p>
  </w:endnote>
  <w:endnote w:type="continuationSeparator" w:id="0">
    <w:p w:rsidR="001C2B05" w:rsidRDefault="001C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05" w:rsidRDefault="00D43F5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1C2B05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C2B05" w:rsidRDefault="001C2B0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05" w:rsidRDefault="00D43F5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1C2B05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3611E">
      <w:rPr>
        <w:rStyle w:val="Numrodepage"/>
        <w:noProof/>
      </w:rPr>
      <w:t>1</w:t>
    </w:r>
    <w:r>
      <w:rPr>
        <w:rStyle w:val="Numrodepage"/>
      </w:rPr>
      <w:fldChar w:fldCharType="end"/>
    </w:r>
  </w:p>
  <w:p w:rsidR="001C2B05" w:rsidRDefault="003B6C69" w:rsidP="00470070">
    <w:pPr>
      <w:pStyle w:val="Pieddepage"/>
      <w:ind w:right="360" w:firstLine="0"/>
      <w:jc w:val="left"/>
    </w:pPr>
    <w:r>
      <w:t>CH</w:t>
    </w:r>
    <w:r w:rsidR="00D47D98">
      <w:t>U</w:t>
    </w:r>
    <w:r>
      <w:t xml:space="preserve"> d’Orléans – Juin 202</w:t>
    </w:r>
    <w:r w:rsidR="00D47D98"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698" w:rsidRDefault="003326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05" w:rsidRDefault="001C2B05">
      <w:r>
        <w:separator/>
      </w:r>
    </w:p>
  </w:footnote>
  <w:footnote w:type="continuationSeparator" w:id="0">
    <w:p w:rsidR="001C2B05" w:rsidRDefault="001C2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698" w:rsidRDefault="0033269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070" w:rsidRDefault="008A2360" w:rsidP="00470070">
    <w:pPr>
      <w:pStyle w:val="Pieddepage"/>
      <w:ind w:right="360" w:firstLine="0"/>
      <w:jc w:val="center"/>
    </w:pPr>
    <w:r>
      <w:rPr>
        <w:rFonts w:cs="Arial"/>
      </w:rPr>
      <w:t>AO</w:t>
    </w:r>
    <w:r w:rsidR="007B37CF">
      <w:rPr>
        <w:rFonts w:cs="Arial"/>
      </w:rPr>
      <w:t xml:space="preserve"> 20</w:t>
    </w:r>
    <w:r w:rsidR="00332698">
      <w:rPr>
        <w:rFonts w:cs="Arial"/>
      </w:rPr>
      <w:t>25-18</w:t>
    </w:r>
    <w:r w:rsidR="007B37CF">
      <w:rPr>
        <w:rFonts w:cs="Arial"/>
      </w:rPr>
      <w:t xml:space="preserve"> </w:t>
    </w:r>
    <w:r w:rsidR="00470070">
      <w:rPr>
        <w:rFonts w:cs="Arial"/>
      </w:rPr>
      <w:t xml:space="preserve">- </w:t>
    </w:r>
    <w:r w:rsidR="00332698" w:rsidRPr="00332698">
      <w:rPr>
        <w:rFonts w:cs="Arial"/>
      </w:rPr>
      <w:t>Fourn</w:t>
    </w:r>
    <w:r w:rsidR="00332698">
      <w:rPr>
        <w:rFonts w:cs="Arial"/>
      </w:rPr>
      <w:t xml:space="preserve">iture de </w:t>
    </w:r>
    <w:r w:rsidR="00332698" w:rsidRPr="00332698">
      <w:rPr>
        <w:rFonts w:cs="Arial"/>
      </w:rPr>
      <w:t xml:space="preserve">trousses, générateurs, </w:t>
    </w:r>
    <w:r w:rsidR="001E003A" w:rsidRPr="00332698">
      <w:rPr>
        <w:rFonts w:cs="Arial"/>
      </w:rPr>
      <w:t>m</w:t>
    </w:r>
    <w:r w:rsidR="001E003A">
      <w:rPr>
        <w:rFonts w:cs="Arial"/>
      </w:rPr>
      <w:t>é</w:t>
    </w:r>
    <w:r w:rsidR="001E003A" w:rsidRPr="00332698">
      <w:rPr>
        <w:rFonts w:cs="Arial"/>
      </w:rPr>
      <w:t>d</w:t>
    </w:r>
    <w:r w:rsidR="001E003A">
      <w:rPr>
        <w:rFonts w:cs="Arial"/>
      </w:rPr>
      <w:t>icaments</w:t>
    </w:r>
    <w:r w:rsidR="001E003A" w:rsidRPr="00332698">
      <w:rPr>
        <w:rFonts w:cs="Arial"/>
      </w:rPr>
      <w:t xml:space="preserve"> </w:t>
    </w:r>
    <w:r w:rsidR="001E003A">
      <w:rPr>
        <w:rFonts w:cs="Arial"/>
      </w:rPr>
      <w:t>r</w:t>
    </w:r>
    <w:bookmarkStart w:id="0" w:name="_GoBack"/>
    <w:bookmarkEnd w:id="0"/>
    <w:r w:rsidR="001E003A" w:rsidRPr="00332698">
      <w:rPr>
        <w:rFonts w:cs="Arial"/>
      </w:rPr>
      <w:t>adiopharmaceutiques</w:t>
    </w:r>
  </w:p>
  <w:p w:rsidR="00470070" w:rsidRDefault="0047007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698" w:rsidRDefault="0033269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954D3"/>
    <w:multiLevelType w:val="hybridMultilevel"/>
    <w:tmpl w:val="BAF4A746"/>
    <w:lvl w:ilvl="0" w:tplc="E076A21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0536E1"/>
    <w:multiLevelType w:val="hybridMultilevel"/>
    <w:tmpl w:val="EEA845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87C56"/>
    <w:multiLevelType w:val="hybridMultilevel"/>
    <w:tmpl w:val="918E67D8"/>
    <w:lvl w:ilvl="0" w:tplc="E076A21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5E0492"/>
    <w:multiLevelType w:val="hybridMultilevel"/>
    <w:tmpl w:val="7D941896"/>
    <w:lvl w:ilvl="0" w:tplc="E076A2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43CA7"/>
    <w:multiLevelType w:val="hybridMultilevel"/>
    <w:tmpl w:val="AA7E494E"/>
    <w:lvl w:ilvl="0" w:tplc="E076A2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247E83"/>
    <w:multiLevelType w:val="hybridMultilevel"/>
    <w:tmpl w:val="960E12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3150C2"/>
    <w:multiLevelType w:val="hybridMultilevel"/>
    <w:tmpl w:val="E7CAF5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E2240"/>
    <w:multiLevelType w:val="hybridMultilevel"/>
    <w:tmpl w:val="0F268B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FCD"/>
    <w:rsid w:val="00052C5F"/>
    <w:rsid w:val="00073F50"/>
    <w:rsid w:val="00082864"/>
    <w:rsid w:val="000E089C"/>
    <w:rsid w:val="000F0F77"/>
    <w:rsid w:val="001217BC"/>
    <w:rsid w:val="00125587"/>
    <w:rsid w:val="00163E8D"/>
    <w:rsid w:val="0017461F"/>
    <w:rsid w:val="001C2B05"/>
    <w:rsid w:val="001D509B"/>
    <w:rsid w:val="001E003A"/>
    <w:rsid w:val="002538D1"/>
    <w:rsid w:val="00311647"/>
    <w:rsid w:val="00332698"/>
    <w:rsid w:val="00344108"/>
    <w:rsid w:val="00370B2C"/>
    <w:rsid w:val="00392E88"/>
    <w:rsid w:val="003B6C69"/>
    <w:rsid w:val="003D38B6"/>
    <w:rsid w:val="003E4A9C"/>
    <w:rsid w:val="00425691"/>
    <w:rsid w:val="00457BD7"/>
    <w:rsid w:val="00470070"/>
    <w:rsid w:val="004944A4"/>
    <w:rsid w:val="004E0FE5"/>
    <w:rsid w:val="004E2AC1"/>
    <w:rsid w:val="004F5A1F"/>
    <w:rsid w:val="00534FB4"/>
    <w:rsid w:val="005549EA"/>
    <w:rsid w:val="00572E47"/>
    <w:rsid w:val="005B322A"/>
    <w:rsid w:val="005E7045"/>
    <w:rsid w:val="0064569E"/>
    <w:rsid w:val="00653B00"/>
    <w:rsid w:val="00686F8D"/>
    <w:rsid w:val="006B0B5A"/>
    <w:rsid w:val="006B1B4D"/>
    <w:rsid w:val="006B581E"/>
    <w:rsid w:val="00711572"/>
    <w:rsid w:val="00711577"/>
    <w:rsid w:val="00715FB0"/>
    <w:rsid w:val="007B37CF"/>
    <w:rsid w:val="007C5246"/>
    <w:rsid w:val="007F6E36"/>
    <w:rsid w:val="00850C02"/>
    <w:rsid w:val="008656A5"/>
    <w:rsid w:val="008A2360"/>
    <w:rsid w:val="008F24F9"/>
    <w:rsid w:val="00962D0B"/>
    <w:rsid w:val="00966D12"/>
    <w:rsid w:val="009A07A1"/>
    <w:rsid w:val="00A13F60"/>
    <w:rsid w:val="00A94BAF"/>
    <w:rsid w:val="00B05816"/>
    <w:rsid w:val="00B45321"/>
    <w:rsid w:val="00B64FCD"/>
    <w:rsid w:val="00B716B1"/>
    <w:rsid w:val="00BB0726"/>
    <w:rsid w:val="00BD731D"/>
    <w:rsid w:val="00C06D2E"/>
    <w:rsid w:val="00C3611E"/>
    <w:rsid w:val="00C51702"/>
    <w:rsid w:val="00C60F7E"/>
    <w:rsid w:val="00C90F6B"/>
    <w:rsid w:val="00C93244"/>
    <w:rsid w:val="00CA7A20"/>
    <w:rsid w:val="00CB3ECD"/>
    <w:rsid w:val="00D32394"/>
    <w:rsid w:val="00D43F54"/>
    <w:rsid w:val="00D47D98"/>
    <w:rsid w:val="00D51495"/>
    <w:rsid w:val="00D531C3"/>
    <w:rsid w:val="00D53C1C"/>
    <w:rsid w:val="00D61C12"/>
    <w:rsid w:val="00D62FB5"/>
    <w:rsid w:val="00D85894"/>
    <w:rsid w:val="00DF5058"/>
    <w:rsid w:val="00E02D4C"/>
    <w:rsid w:val="00E519F9"/>
    <w:rsid w:val="00EA4737"/>
    <w:rsid w:val="00EA5C4E"/>
    <w:rsid w:val="00EB6BB0"/>
    <w:rsid w:val="00EF650E"/>
    <w:rsid w:val="00F62AB9"/>
    <w:rsid w:val="00F717B7"/>
    <w:rsid w:val="00F73414"/>
    <w:rsid w:val="00F7435F"/>
    <w:rsid w:val="00F90471"/>
    <w:rsid w:val="00FC0B49"/>
    <w:rsid w:val="00FC4B80"/>
    <w:rsid w:val="00FE1431"/>
    <w:rsid w:val="00FE2B18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3E81EC"/>
  <w15:docId w15:val="{B8364449-858A-4160-9B94-08AABDD0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435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hAnsi="Arial"/>
    </w:rPr>
  </w:style>
  <w:style w:type="paragraph" w:styleId="Titre1">
    <w:name w:val="heading 1"/>
    <w:basedOn w:val="Normal"/>
    <w:next w:val="Normal"/>
    <w:qFormat/>
    <w:rsid w:val="00F7435F"/>
    <w:pPr>
      <w:keepNext/>
      <w:ind w:firstLine="0"/>
      <w:outlineLvl w:val="0"/>
    </w:pPr>
    <w:rPr>
      <w:rFonts w:cs="Arial"/>
      <w:b/>
      <w:bCs/>
      <w:sz w:val="24"/>
      <w:szCs w:val="24"/>
    </w:rPr>
  </w:style>
  <w:style w:type="paragraph" w:styleId="Titre2">
    <w:name w:val="heading 2"/>
    <w:basedOn w:val="Normal"/>
    <w:next w:val="Normal"/>
    <w:qFormat/>
    <w:rsid w:val="00F7435F"/>
    <w:pPr>
      <w:keepNext/>
      <w:ind w:firstLine="0"/>
      <w:outlineLvl w:val="1"/>
    </w:pPr>
    <w:rPr>
      <w:rFonts w:cs="Arial"/>
      <w:i/>
      <w:i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B37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au">
    <w:name w:val="Tableau"/>
    <w:basedOn w:val="Normal"/>
    <w:rsid w:val="00F7435F"/>
    <w:pPr>
      <w:keepLines/>
      <w:spacing w:before="240" w:line="480" w:lineRule="auto"/>
      <w:ind w:firstLine="0"/>
      <w:jc w:val="left"/>
    </w:pPr>
  </w:style>
  <w:style w:type="paragraph" w:customStyle="1" w:styleId="Ttedetableau">
    <w:name w:val="Tête de tableau"/>
    <w:basedOn w:val="Normal"/>
    <w:rsid w:val="00F7435F"/>
    <w:pPr>
      <w:spacing w:before="240" w:after="120"/>
      <w:ind w:firstLine="284"/>
    </w:pPr>
    <w:rPr>
      <w:b/>
      <w:bCs/>
      <w:i/>
      <w:iCs/>
      <w:smallCaps/>
      <w:sz w:val="24"/>
      <w:szCs w:val="24"/>
    </w:rPr>
  </w:style>
  <w:style w:type="paragraph" w:styleId="Corpsdetexte">
    <w:name w:val="Body Text"/>
    <w:basedOn w:val="Normal"/>
    <w:semiHidden/>
    <w:rsid w:val="00F7435F"/>
    <w:pPr>
      <w:overflowPunct/>
      <w:autoSpaceDE/>
      <w:autoSpaceDN/>
      <w:adjustRightInd/>
      <w:spacing w:after="120"/>
      <w:ind w:firstLine="0"/>
      <w:textAlignment w:val="auto"/>
    </w:pPr>
    <w:rPr>
      <w:rFonts w:ascii="Times New Roman" w:hAnsi="Times New Roman"/>
      <w:sz w:val="24"/>
      <w:szCs w:val="24"/>
    </w:rPr>
  </w:style>
  <w:style w:type="paragraph" w:styleId="En-tte">
    <w:name w:val="header"/>
    <w:basedOn w:val="Normal"/>
    <w:semiHidden/>
    <w:rsid w:val="00F7435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F7435F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semiHidden/>
    <w:rsid w:val="00F7435F"/>
    <w:pPr>
      <w:ind w:firstLine="0"/>
    </w:pPr>
    <w:rPr>
      <w:rFonts w:cs="Arial"/>
      <w:b/>
      <w:bCs/>
    </w:rPr>
  </w:style>
  <w:style w:type="paragraph" w:styleId="Titre">
    <w:name w:val="Title"/>
    <w:basedOn w:val="Normal"/>
    <w:qFormat/>
    <w:rsid w:val="00F7435F"/>
    <w:pPr>
      <w:ind w:firstLine="0"/>
      <w:jc w:val="center"/>
    </w:pPr>
    <w:rPr>
      <w:rFonts w:cs="Arial"/>
      <w:b/>
      <w:bCs/>
      <w:sz w:val="28"/>
      <w:szCs w:val="28"/>
    </w:rPr>
  </w:style>
  <w:style w:type="character" w:styleId="Numrodepage">
    <w:name w:val="page number"/>
    <w:basedOn w:val="Policepardfaut"/>
    <w:semiHidden/>
    <w:rsid w:val="00F7435F"/>
  </w:style>
  <w:style w:type="paragraph" w:styleId="Textedebulles">
    <w:name w:val="Balloon Text"/>
    <w:basedOn w:val="Normal"/>
    <w:link w:val="TextedebullesCar"/>
    <w:uiPriority w:val="99"/>
    <w:semiHidden/>
    <w:unhideWhenUsed/>
    <w:rsid w:val="00B64FC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64FCD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5E704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5E7045"/>
    <w:rPr>
      <w:rFonts w:ascii="Arial" w:hAnsi="Arial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7B37C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agraphedeliste">
    <w:name w:val="List Paragraph"/>
    <w:basedOn w:val="Normal"/>
    <w:uiPriority w:val="34"/>
    <w:qFormat/>
    <w:rsid w:val="00FC4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2B316-1933-4877-AC59-CA4E1168B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241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</vt:lpstr>
    </vt:vector>
  </TitlesOfParts>
  <Company>NEC Computers International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</dc:title>
  <dc:creator>lemonnier-f</dc:creator>
  <cp:lastModifiedBy>ROGER Sylvie</cp:lastModifiedBy>
  <cp:revision>5</cp:revision>
  <cp:lastPrinted>2020-07-17T12:39:00Z</cp:lastPrinted>
  <dcterms:created xsi:type="dcterms:W3CDTF">2025-06-12T07:10:00Z</dcterms:created>
  <dcterms:modified xsi:type="dcterms:W3CDTF">2025-06-12T07:13:00Z</dcterms:modified>
</cp:coreProperties>
</file>